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D2D58" w14:textId="77777777" w:rsidR="00CC3975" w:rsidRDefault="00CC3975" w:rsidP="000A43B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CC3975" w14:paraId="3CA6B2B7" w14:textId="77777777">
        <w:tc>
          <w:tcPr>
            <w:tcW w:w="0" w:type="auto"/>
            <w:tcBorders>
              <w:top w:val="nil"/>
              <w:left w:val="nil"/>
              <w:bottom w:val="nil"/>
              <w:right w:val="nil"/>
            </w:tcBorders>
            <w:shd w:val="clear" w:color="auto" w:fill="1A472A"/>
            <w:tcMar>
              <w:top w:w="270" w:type="dxa"/>
              <w:left w:w="330" w:type="dxa"/>
              <w:bottom w:w="210" w:type="dxa"/>
              <w:right w:w="330" w:type="dxa"/>
            </w:tcMar>
          </w:tcPr>
          <w:p w14:paraId="1C8174F1" w14:textId="77777777" w:rsidR="00CC3975" w:rsidRDefault="00000000" w:rsidP="000A43BD">
            <w:r>
              <w:rPr>
                <w:b/>
                <w:bCs/>
                <w:color w:val="FFFFFF"/>
              </w:rPr>
              <w:t>THOMAS R. HAMS</w:t>
            </w:r>
          </w:p>
          <w:p w14:paraId="2D701193" w14:textId="77777777" w:rsidR="00CC3975" w:rsidRDefault="00000000" w:rsidP="000A43BD">
            <w:r>
              <w:rPr>
                <w:rFonts w:ascii="Calibri" w:eastAsia="Calibri" w:hAnsi="Calibri" w:cs="Calibri"/>
                <w:i/>
                <w:iCs/>
                <w:color w:val="C8DFC8"/>
                <w:sz w:val="20"/>
                <w:szCs w:val="20"/>
              </w:rPr>
              <w:t xml:space="preserve">Golf Course </w:t>
            </w:r>
            <w:proofErr w:type="gramStart"/>
            <w:r>
              <w:rPr>
                <w:rFonts w:ascii="Calibri" w:eastAsia="Calibri" w:hAnsi="Calibri" w:cs="Calibri"/>
                <w:i/>
                <w:iCs/>
                <w:color w:val="C8DFC8"/>
                <w:sz w:val="20"/>
                <w:szCs w:val="20"/>
              </w:rPr>
              <w:t>Superintendent  |</w:t>
            </w:r>
            <w:proofErr w:type="gramEnd"/>
            <w:r>
              <w:rPr>
                <w:rFonts w:ascii="Calibri" w:eastAsia="Calibri" w:hAnsi="Calibri" w:cs="Calibri"/>
                <w:i/>
                <w:iCs/>
                <w:color w:val="C8DFC8"/>
                <w:sz w:val="20"/>
                <w:szCs w:val="20"/>
              </w:rPr>
              <w:t xml:space="preserve">  Director of Agronomy</w:t>
            </w:r>
          </w:p>
          <w:p w14:paraId="3F5F0DF1" w14:textId="77777777" w:rsidR="00CC3975" w:rsidRDefault="00000000" w:rsidP="000A43BD">
            <w:r>
              <w:rPr>
                <w:rFonts w:ascii="Calibri" w:eastAsia="Calibri" w:hAnsi="Calibri" w:cs="Calibri"/>
                <w:i/>
                <w:iCs/>
                <w:color w:val="AECFAE"/>
                <w:sz w:val="19"/>
                <w:szCs w:val="19"/>
              </w:rPr>
              <w:t>(530) 646-</w:t>
            </w:r>
            <w:proofErr w:type="gramStart"/>
            <w:r>
              <w:rPr>
                <w:rFonts w:ascii="Calibri" w:eastAsia="Calibri" w:hAnsi="Calibri" w:cs="Calibri"/>
                <w:i/>
                <w:iCs/>
                <w:color w:val="AECFAE"/>
                <w:sz w:val="19"/>
                <w:szCs w:val="19"/>
              </w:rPr>
              <w:t>9378  |</w:t>
            </w:r>
            <w:proofErr w:type="gramEnd"/>
            <w:r>
              <w:rPr>
                <w:rFonts w:ascii="Calibri" w:eastAsia="Calibri" w:hAnsi="Calibri" w:cs="Calibri"/>
                <w:i/>
                <w:iCs/>
                <w:color w:val="AECFAE"/>
                <w:sz w:val="19"/>
                <w:szCs w:val="19"/>
              </w:rPr>
              <w:t xml:space="preserve">  </w:t>
            </w:r>
            <w:proofErr w:type="gramStart"/>
            <w:r>
              <w:rPr>
                <w:rFonts w:ascii="Calibri" w:eastAsia="Calibri" w:hAnsi="Calibri" w:cs="Calibri"/>
                <w:i/>
                <w:iCs/>
                <w:color w:val="AECFAE"/>
                <w:sz w:val="19"/>
                <w:szCs w:val="19"/>
              </w:rPr>
              <w:t>thomas.r.hams@gmail.com  |</w:t>
            </w:r>
            <w:proofErr w:type="gramEnd"/>
            <w:r>
              <w:rPr>
                <w:rFonts w:ascii="Calibri" w:eastAsia="Calibri" w:hAnsi="Calibri" w:cs="Calibri"/>
                <w:i/>
                <w:iCs/>
                <w:color w:val="AECFAE"/>
                <w:sz w:val="19"/>
                <w:szCs w:val="19"/>
              </w:rPr>
              <w:t xml:space="preserve">  Truth or Consequences, New Mexico</w:t>
            </w:r>
          </w:p>
        </w:tc>
      </w:tr>
    </w:tbl>
    <w:p w14:paraId="6222D9FD" w14:textId="77777777" w:rsidR="00CC3975" w:rsidRDefault="00CC3975" w:rsidP="000A43BD"/>
    <w:p w14:paraId="6E11B1FF" w14:textId="77777777" w:rsidR="00CC3975" w:rsidRDefault="00000000" w:rsidP="000A43BD">
      <w:r>
        <w:rPr>
          <w:rFonts w:ascii="Calibri" w:eastAsia="Calibri" w:hAnsi="Calibri" w:cs="Calibri"/>
          <w:b/>
          <w:bCs/>
          <w:color w:val="1A472A"/>
          <w:spacing w:val="10"/>
          <w:sz w:val="20"/>
          <w:szCs w:val="20"/>
        </w:rPr>
        <w:t>PROFESSIONAL SUMMARY</w:t>
      </w:r>
    </w:p>
    <w:p w14:paraId="37E683D7" w14:textId="77777777" w:rsidR="00CC3975" w:rsidRDefault="00CC3975" w:rsidP="000A43BD">
      <w:pPr>
        <w:pBdr>
          <w:bottom w:val="single" w:sz="6" w:space="0" w:color="1A1A1A"/>
        </w:pBdr>
        <w:spacing w:before="240"/>
      </w:pPr>
    </w:p>
    <w:p w14:paraId="7993AB8D" w14:textId="48914A65" w:rsidR="00CC3975" w:rsidRDefault="00FB7C11" w:rsidP="000A43BD">
      <w:r w:rsidRPr="00FB7C11">
        <w:rPr>
          <w:rFonts w:ascii="Calibri" w:hAnsi="Calibri" w:cs="Calibri"/>
          <w:sz w:val="21"/>
          <w:szCs w:val="21"/>
        </w:rPr>
        <w:t>Golf course superintendent and agronomy leader focused on improving course conditions, rebuilding agronomic systems, and creating stable, reliable operations. Experienced across desert, mountain, and southern climates, with results that include national recognition, improved water efficiency, and successful grow</w:t>
      </w:r>
      <w:r w:rsidRPr="00FB7C11">
        <w:rPr>
          <w:rFonts w:ascii="Calibri" w:hAnsi="Calibri" w:cs="Calibri"/>
          <w:sz w:val="21"/>
          <w:szCs w:val="21"/>
        </w:rPr>
        <w:noBreakHyphen/>
        <w:t>ins. Known for hands</w:t>
      </w:r>
      <w:r w:rsidRPr="00FB7C11">
        <w:rPr>
          <w:rFonts w:ascii="Calibri" w:hAnsi="Calibri" w:cs="Calibri"/>
          <w:sz w:val="21"/>
          <w:szCs w:val="21"/>
        </w:rPr>
        <w:noBreakHyphen/>
        <w:t>on problem solving, steady leadership, and building programs that help courses perform better year after year. Military veteran with a leadership profile featured in Golf Course Industry Magazine.</w:t>
      </w:r>
      <w:r w:rsidR="000A43BD">
        <w:br/>
      </w:r>
      <w:r w:rsidR="000A43BD">
        <w:br/>
      </w:r>
      <w:r w:rsidR="00000000">
        <w:rPr>
          <w:rFonts w:ascii="Calibri" w:eastAsia="Calibri" w:hAnsi="Calibri" w:cs="Calibri"/>
          <w:b/>
          <w:bCs/>
          <w:color w:val="1A472A"/>
          <w:spacing w:val="10"/>
          <w:sz w:val="20"/>
          <w:szCs w:val="20"/>
        </w:rPr>
        <w:t>CAREER HIGHLIGHTS</w:t>
      </w:r>
    </w:p>
    <w:p w14:paraId="312930B1" w14:textId="77777777" w:rsidR="00CC3975" w:rsidRDefault="00CC3975" w:rsidP="000A43BD">
      <w:pPr>
        <w:pBdr>
          <w:bottom w:val="single" w:sz="6" w:space="0" w:color="1A1A1A"/>
        </w:pBdr>
      </w:pPr>
    </w:p>
    <w:p w14:paraId="143DC281" w14:textId="77777777" w:rsidR="00CC3975" w:rsidRDefault="00CC3975" w:rsidP="000A43BD">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CC3975" w14:paraId="478FAACD" w14:textId="77777777">
        <w:tc>
          <w:tcPr>
            <w:tcW w:w="0" w:type="auto"/>
            <w:tcBorders>
              <w:top w:val="nil"/>
              <w:left w:val="single" w:sz="24" w:space="0" w:color="1A472A"/>
              <w:bottom w:val="nil"/>
              <w:right w:val="nil"/>
            </w:tcBorders>
            <w:shd w:val="clear" w:color="auto" w:fill="EEF5EE"/>
            <w:tcMar>
              <w:top w:w="90" w:type="dxa"/>
              <w:left w:w="150" w:type="dxa"/>
              <w:bottom w:w="90" w:type="dxa"/>
              <w:right w:w="150" w:type="dxa"/>
            </w:tcMar>
          </w:tcPr>
          <w:p w14:paraId="205B9E4A" w14:textId="77777777" w:rsidR="00CC3975" w:rsidRDefault="00000000" w:rsidP="000A43BD">
            <w:pPr>
              <w:ind w:left="240"/>
            </w:pPr>
            <w:r>
              <w:t xml:space="preserve">•  </w:t>
            </w:r>
            <w:r>
              <w:rPr>
                <w:rFonts w:ascii="Calibri" w:eastAsia="Calibri" w:hAnsi="Calibri" w:cs="Calibri"/>
                <w:color w:val="1A1A1A"/>
                <w:sz w:val="21"/>
                <w:szCs w:val="21"/>
              </w:rPr>
              <w:t xml:space="preserve">Both Tower and Cabin courses at Torreón Golf Club rated </w:t>
            </w:r>
            <w:r>
              <w:rPr>
                <w:rFonts w:ascii="Calibri" w:eastAsia="Calibri" w:hAnsi="Calibri" w:cs="Calibri"/>
                <w:b/>
                <w:bCs/>
                <w:color w:val="1A1A1A"/>
                <w:sz w:val="21"/>
                <w:szCs w:val="21"/>
              </w:rPr>
              <w:t>Golf Digest Top 200</w:t>
            </w:r>
          </w:p>
          <w:p w14:paraId="75D44509" w14:textId="77777777" w:rsidR="00CC3975" w:rsidRDefault="00000000" w:rsidP="000A43BD">
            <w:pPr>
              <w:ind w:left="240"/>
            </w:pPr>
            <w:r>
              <w:t xml:space="preserve">•  </w:t>
            </w:r>
            <w:r>
              <w:rPr>
                <w:rFonts w:ascii="Calibri" w:eastAsia="Calibri" w:hAnsi="Calibri" w:cs="Calibri"/>
                <w:color w:val="1A1A1A"/>
                <w:sz w:val="21"/>
                <w:szCs w:val="21"/>
              </w:rPr>
              <w:t xml:space="preserve">Elevated Gateway Golf Course to a </w:t>
            </w:r>
            <w:r>
              <w:rPr>
                <w:rFonts w:ascii="Calibri" w:eastAsia="Calibri" w:hAnsi="Calibri" w:cs="Calibri"/>
                <w:b/>
                <w:bCs/>
                <w:color w:val="1A1A1A"/>
                <w:sz w:val="21"/>
                <w:szCs w:val="21"/>
              </w:rPr>
              <w:t>Top 10 Public Course</w:t>
            </w:r>
            <w:r>
              <w:rPr>
                <w:rFonts w:ascii="Calibri" w:eastAsia="Calibri" w:hAnsi="Calibri" w:cs="Calibri"/>
                <w:color w:val="1A1A1A"/>
                <w:sz w:val="21"/>
                <w:szCs w:val="21"/>
              </w:rPr>
              <w:t xml:space="preserve"> ranking in Alabama</w:t>
            </w:r>
          </w:p>
          <w:p w14:paraId="6B696766" w14:textId="77777777" w:rsidR="00CC3975" w:rsidRDefault="00000000" w:rsidP="000A43BD">
            <w:pPr>
              <w:ind w:left="240"/>
            </w:pPr>
            <w:r>
              <w:t xml:space="preserve">•  </w:t>
            </w:r>
            <w:r>
              <w:rPr>
                <w:rFonts w:ascii="Calibri" w:eastAsia="Calibri" w:hAnsi="Calibri" w:cs="Calibri"/>
                <w:color w:val="1A1A1A"/>
                <w:sz w:val="21"/>
                <w:szCs w:val="21"/>
              </w:rPr>
              <w:t xml:space="preserve">Elevated Turtleback Mountain to an </w:t>
            </w:r>
            <w:r>
              <w:rPr>
                <w:rFonts w:ascii="Calibri" w:eastAsia="Calibri" w:hAnsi="Calibri" w:cs="Calibri"/>
                <w:b/>
                <w:bCs/>
                <w:color w:val="1A1A1A"/>
                <w:sz w:val="21"/>
                <w:szCs w:val="21"/>
              </w:rPr>
              <w:t>Exceptional</w:t>
            </w:r>
            <w:r>
              <w:rPr>
                <w:rFonts w:ascii="Calibri" w:eastAsia="Calibri" w:hAnsi="Calibri" w:cs="Calibri"/>
                <w:color w:val="1A1A1A"/>
                <w:sz w:val="21"/>
                <w:szCs w:val="21"/>
              </w:rPr>
              <w:t xml:space="preserve"> rating — </w:t>
            </w:r>
            <w:r>
              <w:rPr>
                <w:rFonts w:ascii="Calibri" w:eastAsia="Calibri" w:hAnsi="Calibri" w:cs="Calibri"/>
                <w:b/>
                <w:bCs/>
                <w:color w:val="1A1A1A"/>
                <w:sz w:val="21"/>
                <w:szCs w:val="21"/>
              </w:rPr>
              <w:t>Distinguished Golf Destinations</w:t>
            </w:r>
            <w:r>
              <w:rPr>
                <w:rFonts w:ascii="Calibri" w:eastAsia="Calibri" w:hAnsi="Calibri" w:cs="Calibri"/>
                <w:color w:val="1A1A1A"/>
                <w:sz w:val="21"/>
                <w:szCs w:val="21"/>
              </w:rPr>
              <w:t xml:space="preserve"> (2025)</w:t>
            </w:r>
          </w:p>
          <w:p w14:paraId="45B09B15" w14:textId="77777777" w:rsidR="00CC3975" w:rsidRDefault="00000000" w:rsidP="000A43BD">
            <w:pPr>
              <w:ind w:left="240"/>
            </w:pPr>
            <w:r>
              <w:t xml:space="preserve">•  </w:t>
            </w:r>
            <w:r>
              <w:rPr>
                <w:rFonts w:ascii="Calibri" w:eastAsia="Calibri" w:hAnsi="Calibri" w:cs="Calibri"/>
                <w:color w:val="1A1A1A"/>
                <w:sz w:val="21"/>
                <w:szCs w:val="21"/>
              </w:rPr>
              <w:t xml:space="preserve">Featured in Golf Course Industry </w:t>
            </w:r>
            <w:proofErr w:type="gramStart"/>
            <w:r>
              <w:rPr>
                <w:rFonts w:ascii="Calibri" w:eastAsia="Calibri" w:hAnsi="Calibri" w:cs="Calibri"/>
                <w:color w:val="1A1A1A"/>
                <w:sz w:val="21"/>
                <w:szCs w:val="21"/>
              </w:rPr>
              <w:t xml:space="preserve">Magazine — </w:t>
            </w:r>
            <w:r>
              <w:rPr>
                <w:rFonts w:ascii="Calibri" w:eastAsia="Calibri" w:hAnsi="Calibri" w:cs="Calibri"/>
                <w:i/>
                <w:iCs/>
                <w:color w:val="1A1A1A"/>
                <w:sz w:val="21"/>
                <w:szCs w:val="21"/>
              </w:rPr>
              <w:t>"</w:t>
            </w:r>
            <w:proofErr w:type="gramEnd"/>
            <w:r>
              <w:rPr>
                <w:rFonts w:ascii="Calibri" w:eastAsia="Calibri" w:hAnsi="Calibri" w:cs="Calibri"/>
                <w:i/>
                <w:iCs/>
                <w:color w:val="1A1A1A"/>
                <w:sz w:val="21"/>
                <w:szCs w:val="21"/>
              </w:rPr>
              <w:t>When You Wish Upon a Star"</w:t>
            </w:r>
            <w:r>
              <w:rPr>
                <w:rFonts w:ascii="Calibri" w:eastAsia="Calibri" w:hAnsi="Calibri" w:cs="Calibri"/>
                <w:color w:val="1A1A1A"/>
                <w:sz w:val="21"/>
                <w:szCs w:val="21"/>
              </w:rPr>
              <w:t xml:space="preserve"> leadership profile</w:t>
            </w:r>
          </w:p>
          <w:p w14:paraId="233A452E" w14:textId="77777777" w:rsidR="00CC3975" w:rsidRDefault="00000000" w:rsidP="000A43BD">
            <w:pPr>
              <w:ind w:left="240"/>
            </w:pPr>
            <w:r>
              <w:t xml:space="preserve">•  </w:t>
            </w:r>
            <w:r>
              <w:rPr>
                <w:rFonts w:ascii="Calibri" w:eastAsia="Calibri" w:hAnsi="Calibri" w:cs="Calibri"/>
                <w:color w:val="1A1A1A"/>
                <w:sz w:val="21"/>
                <w:szCs w:val="21"/>
              </w:rPr>
              <w:t xml:space="preserve">Led conditioning preparation for the </w:t>
            </w:r>
            <w:r>
              <w:rPr>
                <w:rFonts w:ascii="Calibri" w:eastAsia="Calibri" w:hAnsi="Calibri" w:cs="Calibri"/>
                <w:b/>
                <w:bCs/>
                <w:color w:val="1A1A1A"/>
                <w:sz w:val="21"/>
                <w:szCs w:val="21"/>
              </w:rPr>
              <w:t>New Mexico Open</w:t>
            </w:r>
          </w:p>
          <w:p w14:paraId="0D7CB34E" w14:textId="77777777" w:rsidR="00CC3975" w:rsidRDefault="00000000" w:rsidP="000A43BD">
            <w:pPr>
              <w:ind w:left="240"/>
            </w:pPr>
            <w:r>
              <w:t xml:space="preserve">•  </w:t>
            </w:r>
            <w:r>
              <w:rPr>
                <w:rFonts w:ascii="Calibri" w:eastAsia="Calibri" w:hAnsi="Calibri" w:cs="Calibri"/>
                <w:color w:val="1A1A1A"/>
                <w:sz w:val="21"/>
                <w:szCs w:val="21"/>
              </w:rPr>
              <w:t xml:space="preserve">Reduced annual water use: </w:t>
            </w:r>
            <w:r>
              <w:rPr>
                <w:rFonts w:ascii="Calibri" w:eastAsia="Calibri" w:hAnsi="Calibri" w:cs="Calibri"/>
                <w:b/>
                <w:bCs/>
                <w:color w:val="1A1A1A"/>
                <w:sz w:val="21"/>
                <w:szCs w:val="21"/>
              </w:rPr>
              <w:t>550 acre-feet</w:t>
            </w:r>
            <w:r>
              <w:rPr>
                <w:rFonts w:ascii="Calibri" w:eastAsia="Calibri" w:hAnsi="Calibri" w:cs="Calibri"/>
                <w:color w:val="1A1A1A"/>
                <w:sz w:val="21"/>
                <w:szCs w:val="21"/>
              </w:rPr>
              <w:t xml:space="preserve"> on arrival → </w:t>
            </w:r>
            <w:r>
              <w:rPr>
                <w:rFonts w:ascii="Calibri" w:eastAsia="Calibri" w:hAnsi="Calibri" w:cs="Calibri"/>
                <w:b/>
                <w:bCs/>
                <w:color w:val="1A1A1A"/>
                <w:sz w:val="21"/>
                <w:szCs w:val="21"/>
              </w:rPr>
              <w:t>460 acre-feet</w:t>
            </w:r>
            <w:r>
              <w:rPr>
                <w:rFonts w:ascii="Calibri" w:eastAsia="Calibri" w:hAnsi="Calibri" w:cs="Calibri"/>
                <w:color w:val="1A1A1A"/>
                <w:sz w:val="21"/>
                <w:szCs w:val="21"/>
              </w:rPr>
              <w:t xml:space="preserve"> (year one) → </w:t>
            </w:r>
            <w:r>
              <w:rPr>
                <w:rFonts w:ascii="Calibri" w:eastAsia="Calibri" w:hAnsi="Calibri" w:cs="Calibri"/>
                <w:b/>
                <w:bCs/>
                <w:color w:val="1A1A1A"/>
                <w:sz w:val="21"/>
                <w:szCs w:val="21"/>
              </w:rPr>
              <w:t>425 acre-feet</w:t>
            </w:r>
            <w:r>
              <w:rPr>
                <w:rFonts w:ascii="Calibri" w:eastAsia="Calibri" w:hAnsi="Calibri" w:cs="Calibri"/>
                <w:color w:val="1A1A1A"/>
                <w:sz w:val="21"/>
                <w:szCs w:val="21"/>
              </w:rPr>
              <w:t xml:space="preserve"> (year two) → </w:t>
            </w:r>
            <w:r>
              <w:rPr>
                <w:rFonts w:ascii="Calibri" w:eastAsia="Calibri" w:hAnsi="Calibri" w:cs="Calibri"/>
                <w:b/>
                <w:bCs/>
                <w:color w:val="1A1A1A"/>
                <w:sz w:val="21"/>
                <w:szCs w:val="21"/>
              </w:rPr>
              <w:t>375 acre-feet</w:t>
            </w:r>
            <w:r>
              <w:rPr>
                <w:rFonts w:ascii="Calibri" w:eastAsia="Calibri" w:hAnsi="Calibri" w:cs="Calibri"/>
                <w:color w:val="1A1A1A"/>
                <w:sz w:val="21"/>
                <w:szCs w:val="21"/>
              </w:rPr>
              <w:t xml:space="preserve"> projected 2026, while completing a full driving range grow-in</w:t>
            </w:r>
          </w:p>
          <w:p w14:paraId="03F776A8" w14:textId="77777777" w:rsidR="00CC3975" w:rsidRDefault="00000000" w:rsidP="000A43BD">
            <w:pPr>
              <w:ind w:left="240"/>
            </w:pPr>
            <w:r>
              <w:t xml:space="preserve">•  </w:t>
            </w:r>
            <w:r>
              <w:rPr>
                <w:rFonts w:ascii="Calibri" w:eastAsia="Calibri" w:hAnsi="Calibri" w:cs="Calibri"/>
                <w:color w:val="1A1A1A"/>
                <w:sz w:val="21"/>
                <w:szCs w:val="21"/>
              </w:rPr>
              <w:t>Volunteer agronomist — Bank of Utah Championship at Black Desert Resort, 2024 &amp; 2025</w:t>
            </w:r>
          </w:p>
        </w:tc>
      </w:tr>
    </w:tbl>
    <w:p w14:paraId="07FE51B4" w14:textId="38F86F05" w:rsidR="00CC3975" w:rsidRDefault="000A43BD" w:rsidP="000A43BD">
      <w:r>
        <w:rPr>
          <w:rFonts w:ascii="Calibri" w:eastAsia="Calibri" w:hAnsi="Calibri" w:cs="Calibri"/>
          <w:b/>
          <w:bCs/>
          <w:color w:val="1A472A"/>
          <w:spacing w:val="10"/>
          <w:sz w:val="20"/>
          <w:szCs w:val="20"/>
        </w:rPr>
        <w:br/>
        <w:t>PROFESSIONAL EXPERIENCE</w:t>
      </w:r>
    </w:p>
    <w:p w14:paraId="42911EF6" w14:textId="77777777" w:rsidR="00CC3975" w:rsidRDefault="00CC3975" w:rsidP="000A43BD">
      <w:pPr>
        <w:pBdr>
          <w:bottom w:val="single" w:sz="6" w:space="0" w:color="1A1A1A"/>
        </w:pBdr>
        <w:spacing w:before="240"/>
      </w:pPr>
    </w:p>
    <w:p w14:paraId="545DA286" w14:textId="77777777" w:rsidR="00CC3975" w:rsidRDefault="00000000" w:rsidP="000A43BD">
      <w:r>
        <w:rPr>
          <w:rFonts w:ascii="Calibri" w:eastAsia="Calibri" w:hAnsi="Calibri" w:cs="Calibri"/>
          <w:b/>
          <w:bCs/>
          <w:color w:val="1A1A1A"/>
          <w:sz w:val="21"/>
          <w:szCs w:val="21"/>
        </w:rPr>
        <w:t>Turtleback Mountain Golf &amp; Resort — Director of Agronomy</w:t>
      </w:r>
    </w:p>
    <w:p w14:paraId="2730E2BF" w14:textId="77777777" w:rsidR="00CC3975" w:rsidRDefault="00000000" w:rsidP="000A43BD">
      <w:r>
        <w:rPr>
          <w:rFonts w:ascii="Calibri" w:eastAsia="Calibri" w:hAnsi="Calibri" w:cs="Calibri"/>
          <w:i/>
          <w:iCs/>
          <w:color w:val="444444"/>
          <w:sz w:val="19"/>
          <w:szCs w:val="19"/>
        </w:rPr>
        <w:t xml:space="preserve">March 2024 – </w:t>
      </w:r>
      <w:proofErr w:type="gramStart"/>
      <w:r>
        <w:rPr>
          <w:rFonts w:ascii="Calibri" w:eastAsia="Calibri" w:hAnsi="Calibri" w:cs="Calibri"/>
          <w:i/>
          <w:iCs/>
          <w:color w:val="444444"/>
          <w:sz w:val="19"/>
          <w:szCs w:val="19"/>
        </w:rPr>
        <w:t>Present  |</w:t>
      </w:r>
      <w:proofErr w:type="gramEnd"/>
      <w:r>
        <w:rPr>
          <w:rFonts w:ascii="Calibri" w:eastAsia="Calibri" w:hAnsi="Calibri" w:cs="Calibri"/>
          <w:i/>
          <w:iCs/>
          <w:color w:val="444444"/>
          <w:sz w:val="19"/>
          <w:szCs w:val="19"/>
        </w:rPr>
        <w:t xml:space="preserve">  Elephant Butte, New Mexico</w:t>
      </w:r>
    </w:p>
    <w:p w14:paraId="19777ABA" w14:textId="77777777" w:rsidR="00CC3975" w:rsidRDefault="00000000" w:rsidP="000A43BD">
      <w:pPr>
        <w:pStyle w:val="ListParagraph"/>
        <w:numPr>
          <w:ilvl w:val="0"/>
          <w:numId w:val="1"/>
        </w:numPr>
      </w:pPr>
      <w:proofErr w:type="gramStart"/>
      <w:r>
        <w:rPr>
          <w:rFonts w:ascii="Calibri" w:eastAsia="Calibri" w:hAnsi="Calibri" w:cs="Calibri"/>
          <w:color w:val="1A1A1A"/>
          <w:sz w:val="21"/>
          <w:szCs w:val="21"/>
        </w:rPr>
        <w:t>Rebuilt</w:t>
      </w:r>
      <w:proofErr w:type="gramEnd"/>
      <w:r>
        <w:rPr>
          <w:rFonts w:ascii="Calibri" w:eastAsia="Calibri" w:hAnsi="Calibri" w:cs="Calibri"/>
          <w:color w:val="1A1A1A"/>
          <w:sz w:val="21"/>
          <w:szCs w:val="21"/>
        </w:rPr>
        <w:t xml:space="preserve"> the entire agronomic program from scratch — fertility, irrigation, moisture management, and chemical applications across a demanding desert system.</w:t>
      </w:r>
    </w:p>
    <w:p w14:paraId="17ABF409" w14:textId="0EB6CF45" w:rsidR="00CC3975" w:rsidRDefault="00000000" w:rsidP="000A43BD">
      <w:pPr>
        <w:pStyle w:val="ListParagraph"/>
        <w:numPr>
          <w:ilvl w:val="0"/>
          <w:numId w:val="1"/>
        </w:numPr>
      </w:pPr>
      <w:r>
        <w:rPr>
          <w:rFonts w:ascii="Calibri" w:eastAsia="Calibri" w:hAnsi="Calibri" w:cs="Calibri"/>
          <w:color w:val="1A1A1A"/>
          <w:sz w:val="21"/>
          <w:szCs w:val="21"/>
        </w:rPr>
        <w:t>Grew in a new practice facility start to finish: Sahara bermudagrass floor, Kentucky bluegrass target and tee complexes, on schedule.</w:t>
      </w:r>
    </w:p>
    <w:p w14:paraId="3ABDB52B"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Established an on-site </w:t>
      </w:r>
      <w:r>
        <w:rPr>
          <w:rFonts w:ascii="Calibri" w:eastAsia="Calibri" w:hAnsi="Calibri" w:cs="Calibri"/>
          <w:b/>
          <w:bCs/>
          <w:color w:val="1A1A1A"/>
          <w:sz w:val="21"/>
          <w:szCs w:val="21"/>
        </w:rPr>
        <w:t xml:space="preserve">T-1 </w:t>
      </w:r>
      <w:proofErr w:type="spellStart"/>
      <w:r>
        <w:rPr>
          <w:rFonts w:ascii="Calibri" w:eastAsia="Calibri" w:hAnsi="Calibri" w:cs="Calibri"/>
          <w:b/>
          <w:bCs/>
          <w:color w:val="1A1A1A"/>
          <w:sz w:val="21"/>
          <w:szCs w:val="21"/>
        </w:rPr>
        <w:t>bentgrass</w:t>
      </w:r>
      <w:proofErr w:type="spellEnd"/>
      <w:r>
        <w:rPr>
          <w:rFonts w:ascii="Calibri" w:eastAsia="Calibri" w:hAnsi="Calibri" w:cs="Calibri"/>
          <w:color w:val="1A1A1A"/>
          <w:sz w:val="21"/>
          <w:szCs w:val="21"/>
        </w:rPr>
        <w:t xml:space="preserve"> nursery green — faster greens recovery, lower cost, no outside sod dependence.</w:t>
      </w:r>
    </w:p>
    <w:p w14:paraId="1ADBF96E"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Earned </w:t>
      </w:r>
      <w:r>
        <w:rPr>
          <w:rFonts w:ascii="Calibri" w:eastAsia="Calibri" w:hAnsi="Calibri" w:cs="Calibri"/>
          <w:b/>
          <w:bCs/>
          <w:color w:val="1A1A1A"/>
          <w:sz w:val="21"/>
          <w:szCs w:val="21"/>
        </w:rPr>
        <w:t>Distinguished Golf Destinations</w:t>
      </w:r>
      <w:r>
        <w:rPr>
          <w:rFonts w:ascii="Calibri" w:eastAsia="Calibri" w:hAnsi="Calibri" w:cs="Calibri"/>
          <w:color w:val="1A1A1A"/>
          <w:sz w:val="21"/>
          <w:szCs w:val="21"/>
        </w:rPr>
        <w:t xml:space="preserve"> </w:t>
      </w:r>
      <w:r>
        <w:rPr>
          <w:rFonts w:ascii="Calibri" w:eastAsia="Calibri" w:hAnsi="Calibri" w:cs="Calibri"/>
          <w:b/>
          <w:bCs/>
          <w:color w:val="1A1A1A"/>
          <w:sz w:val="21"/>
          <w:szCs w:val="21"/>
        </w:rPr>
        <w:t>Exceptional</w:t>
      </w:r>
      <w:r>
        <w:rPr>
          <w:rFonts w:ascii="Calibri" w:eastAsia="Calibri" w:hAnsi="Calibri" w:cs="Calibri"/>
          <w:color w:val="1A1A1A"/>
          <w:sz w:val="21"/>
          <w:szCs w:val="21"/>
        </w:rPr>
        <w:t xml:space="preserve"> rating (2025) and led </w:t>
      </w:r>
      <w:r>
        <w:rPr>
          <w:rFonts w:ascii="Calibri" w:eastAsia="Calibri" w:hAnsi="Calibri" w:cs="Calibri"/>
          <w:b/>
          <w:bCs/>
          <w:color w:val="1A1A1A"/>
          <w:sz w:val="21"/>
          <w:szCs w:val="21"/>
        </w:rPr>
        <w:t>New Mexico Open</w:t>
      </w:r>
      <w:r>
        <w:rPr>
          <w:rFonts w:ascii="Calibri" w:eastAsia="Calibri" w:hAnsi="Calibri" w:cs="Calibri"/>
          <w:color w:val="1A1A1A"/>
          <w:sz w:val="21"/>
          <w:szCs w:val="21"/>
        </w:rPr>
        <w:t xml:space="preserve"> conditioning preparation.</w:t>
      </w:r>
    </w:p>
    <w:p w14:paraId="03FCBD64"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Cut water use from </w:t>
      </w:r>
      <w:r>
        <w:rPr>
          <w:rFonts w:ascii="Calibri" w:eastAsia="Calibri" w:hAnsi="Calibri" w:cs="Calibri"/>
          <w:b/>
          <w:bCs/>
          <w:color w:val="1A1A1A"/>
          <w:sz w:val="21"/>
          <w:szCs w:val="21"/>
        </w:rPr>
        <w:t>550 acre-feet</w:t>
      </w:r>
      <w:r>
        <w:rPr>
          <w:rFonts w:ascii="Calibri" w:eastAsia="Calibri" w:hAnsi="Calibri" w:cs="Calibri"/>
          <w:color w:val="1A1A1A"/>
          <w:sz w:val="21"/>
          <w:szCs w:val="21"/>
        </w:rPr>
        <w:t xml:space="preserve"> on arrival to </w:t>
      </w:r>
      <w:r>
        <w:rPr>
          <w:rFonts w:ascii="Calibri" w:eastAsia="Calibri" w:hAnsi="Calibri" w:cs="Calibri"/>
          <w:b/>
          <w:bCs/>
          <w:color w:val="1A1A1A"/>
          <w:sz w:val="21"/>
          <w:szCs w:val="21"/>
        </w:rPr>
        <w:t>460 acre-feet</w:t>
      </w:r>
      <w:r>
        <w:rPr>
          <w:rFonts w:ascii="Calibri" w:eastAsia="Calibri" w:hAnsi="Calibri" w:cs="Calibri"/>
          <w:color w:val="1A1A1A"/>
          <w:sz w:val="21"/>
          <w:szCs w:val="21"/>
        </w:rPr>
        <w:t xml:space="preserve"> (year one) and </w:t>
      </w:r>
      <w:r>
        <w:rPr>
          <w:rFonts w:ascii="Calibri" w:eastAsia="Calibri" w:hAnsi="Calibri" w:cs="Calibri"/>
          <w:b/>
          <w:bCs/>
          <w:color w:val="1A1A1A"/>
          <w:sz w:val="21"/>
          <w:szCs w:val="21"/>
        </w:rPr>
        <w:t>425 acre-feet</w:t>
      </w:r>
      <w:r>
        <w:rPr>
          <w:rFonts w:ascii="Calibri" w:eastAsia="Calibri" w:hAnsi="Calibri" w:cs="Calibri"/>
          <w:color w:val="1A1A1A"/>
          <w:sz w:val="21"/>
          <w:szCs w:val="21"/>
        </w:rPr>
        <w:t xml:space="preserve"> (year two), with </w:t>
      </w:r>
      <w:r>
        <w:rPr>
          <w:rFonts w:ascii="Calibri" w:eastAsia="Calibri" w:hAnsi="Calibri" w:cs="Calibri"/>
          <w:b/>
          <w:bCs/>
          <w:color w:val="1A1A1A"/>
          <w:sz w:val="21"/>
          <w:szCs w:val="21"/>
        </w:rPr>
        <w:t>375 acre-feet</w:t>
      </w:r>
      <w:r>
        <w:rPr>
          <w:rFonts w:ascii="Calibri" w:eastAsia="Calibri" w:hAnsi="Calibri" w:cs="Calibri"/>
          <w:color w:val="1A1A1A"/>
          <w:sz w:val="21"/>
          <w:szCs w:val="21"/>
        </w:rPr>
        <w:t xml:space="preserve"> projected for 2026 — all while completing a full driving range grow-in.</w:t>
      </w:r>
    </w:p>
    <w:p w14:paraId="11FA634C" w14:textId="77777777" w:rsidR="00CC3975" w:rsidRDefault="00000000" w:rsidP="000A43BD">
      <w:pPr>
        <w:pStyle w:val="ListParagraph"/>
        <w:numPr>
          <w:ilvl w:val="0"/>
          <w:numId w:val="1"/>
        </w:numPr>
      </w:pPr>
      <w:r>
        <w:rPr>
          <w:rFonts w:ascii="Calibri" w:eastAsia="Calibri" w:hAnsi="Calibri" w:cs="Calibri"/>
          <w:color w:val="1A1A1A"/>
          <w:sz w:val="21"/>
          <w:szCs w:val="21"/>
        </w:rPr>
        <w:t>Manage all daily operations: budget, crew, water, equipment, and project execution.</w:t>
      </w:r>
    </w:p>
    <w:p w14:paraId="4DC01667" w14:textId="77777777" w:rsidR="00CC3975" w:rsidRDefault="00000000" w:rsidP="000A43BD">
      <w:r>
        <w:rPr>
          <w:rFonts w:ascii="Calibri" w:eastAsia="Calibri" w:hAnsi="Calibri" w:cs="Calibri"/>
          <w:b/>
          <w:bCs/>
          <w:color w:val="1A1A1A"/>
          <w:sz w:val="21"/>
          <w:szCs w:val="21"/>
        </w:rPr>
        <w:t>Torreón Golf Club — Golf Course Superintendent</w:t>
      </w:r>
    </w:p>
    <w:p w14:paraId="5D28454F" w14:textId="77777777" w:rsidR="00CC3975" w:rsidRDefault="00000000" w:rsidP="000A43BD">
      <w:r>
        <w:rPr>
          <w:rFonts w:ascii="Calibri" w:eastAsia="Calibri" w:hAnsi="Calibri" w:cs="Calibri"/>
          <w:i/>
          <w:iCs/>
          <w:color w:val="444444"/>
          <w:sz w:val="19"/>
          <w:szCs w:val="19"/>
        </w:rPr>
        <w:t xml:space="preserve">February 2021 – March </w:t>
      </w:r>
      <w:proofErr w:type="gramStart"/>
      <w:r>
        <w:rPr>
          <w:rFonts w:ascii="Calibri" w:eastAsia="Calibri" w:hAnsi="Calibri" w:cs="Calibri"/>
          <w:i/>
          <w:iCs/>
          <w:color w:val="444444"/>
          <w:sz w:val="19"/>
          <w:szCs w:val="19"/>
        </w:rPr>
        <w:t>2024  |</w:t>
      </w:r>
      <w:proofErr w:type="gramEnd"/>
      <w:r>
        <w:rPr>
          <w:rFonts w:ascii="Calibri" w:eastAsia="Calibri" w:hAnsi="Calibri" w:cs="Calibri"/>
          <w:i/>
          <w:iCs/>
          <w:color w:val="444444"/>
          <w:sz w:val="19"/>
          <w:szCs w:val="19"/>
        </w:rPr>
        <w:t xml:space="preserve">  Show Low, </w:t>
      </w:r>
      <w:proofErr w:type="gramStart"/>
      <w:r>
        <w:rPr>
          <w:rFonts w:ascii="Calibri" w:eastAsia="Calibri" w:hAnsi="Calibri" w:cs="Calibri"/>
          <w:i/>
          <w:iCs/>
          <w:color w:val="444444"/>
          <w:sz w:val="19"/>
          <w:szCs w:val="19"/>
        </w:rPr>
        <w:t>Arizona  |</w:t>
      </w:r>
      <w:proofErr w:type="gramEnd"/>
      <w:r>
        <w:rPr>
          <w:rFonts w:ascii="Calibri" w:eastAsia="Calibri" w:hAnsi="Calibri" w:cs="Calibri"/>
          <w:i/>
          <w:iCs/>
          <w:color w:val="444444"/>
          <w:sz w:val="19"/>
          <w:szCs w:val="19"/>
        </w:rPr>
        <w:t xml:space="preserve">  36 </w:t>
      </w:r>
      <w:proofErr w:type="gramStart"/>
      <w:r>
        <w:rPr>
          <w:rFonts w:ascii="Calibri" w:eastAsia="Calibri" w:hAnsi="Calibri" w:cs="Calibri"/>
          <w:i/>
          <w:iCs/>
          <w:color w:val="444444"/>
          <w:sz w:val="19"/>
          <w:szCs w:val="19"/>
        </w:rPr>
        <w:t>Holes  |</w:t>
      </w:r>
      <w:proofErr w:type="gramEnd"/>
      <w:r>
        <w:rPr>
          <w:rFonts w:ascii="Calibri" w:eastAsia="Calibri" w:hAnsi="Calibri" w:cs="Calibri"/>
          <w:i/>
          <w:iCs/>
          <w:color w:val="444444"/>
          <w:sz w:val="19"/>
          <w:szCs w:val="19"/>
        </w:rPr>
        <w:t xml:space="preserve">  Troon </w:t>
      </w:r>
      <w:proofErr w:type="gramStart"/>
      <w:r>
        <w:rPr>
          <w:rFonts w:ascii="Calibri" w:eastAsia="Calibri" w:hAnsi="Calibri" w:cs="Calibri"/>
          <w:i/>
          <w:iCs/>
          <w:color w:val="444444"/>
          <w:sz w:val="19"/>
          <w:szCs w:val="19"/>
        </w:rPr>
        <w:t>Management  |</w:t>
      </w:r>
      <w:proofErr w:type="gramEnd"/>
      <w:r>
        <w:rPr>
          <w:rFonts w:ascii="Calibri" w:eastAsia="Calibri" w:hAnsi="Calibri" w:cs="Calibri"/>
          <w:i/>
          <w:iCs/>
          <w:color w:val="444444"/>
          <w:sz w:val="19"/>
          <w:szCs w:val="19"/>
        </w:rPr>
        <w:t xml:space="preserve">  ~6,400 ft. Elevation</w:t>
      </w:r>
    </w:p>
    <w:p w14:paraId="6CF7C402"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Led 30 team members across 36 holes—14 year-round and 16 </w:t>
      </w:r>
      <w:proofErr w:type="gramStart"/>
      <w:r>
        <w:rPr>
          <w:rFonts w:ascii="Calibri" w:eastAsia="Calibri" w:hAnsi="Calibri" w:cs="Calibri"/>
          <w:color w:val="1A1A1A"/>
          <w:sz w:val="21"/>
          <w:szCs w:val="21"/>
        </w:rPr>
        <w:t>seasonal</w:t>
      </w:r>
      <w:proofErr w:type="gramEnd"/>
      <w:r>
        <w:rPr>
          <w:rFonts w:ascii="Calibri" w:eastAsia="Calibri" w:hAnsi="Calibri" w:cs="Calibri"/>
          <w:color w:val="1A1A1A"/>
          <w:sz w:val="21"/>
          <w:szCs w:val="21"/>
        </w:rPr>
        <w:t>, with 8–10 seasonal team members returning each year, reducing training time and maintaining operational consistency.</w:t>
      </w:r>
    </w:p>
    <w:p w14:paraId="78277889" w14:textId="35102278" w:rsidR="00CC3975" w:rsidRDefault="00000000" w:rsidP="000A43BD">
      <w:pPr>
        <w:pStyle w:val="ListParagraph"/>
        <w:numPr>
          <w:ilvl w:val="0"/>
          <w:numId w:val="1"/>
        </w:numPr>
      </w:pPr>
      <w:r>
        <w:rPr>
          <w:rFonts w:ascii="Calibri" w:eastAsia="Calibri" w:hAnsi="Calibri" w:cs="Calibri"/>
          <w:color w:val="1A1A1A"/>
          <w:sz w:val="21"/>
          <w:szCs w:val="21"/>
        </w:rPr>
        <w:lastRenderedPageBreak/>
        <w:t xml:space="preserve">Held </w:t>
      </w:r>
      <w:r>
        <w:rPr>
          <w:rFonts w:ascii="Calibri" w:eastAsia="Calibri" w:hAnsi="Calibri" w:cs="Calibri"/>
          <w:b/>
          <w:bCs/>
          <w:color w:val="1A1A1A"/>
          <w:sz w:val="21"/>
          <w:szCs w:val="21"/>
        </w:rPr>
        <w:t>Golf Digest Top 200</w:t>
      </w:r>
      <w:r>
        <w:rPr>
          <w:rFonts w:ascii="Calibri" w:eastAsia="Calibri" w:hAnsi="Calibri" w:cs="Calibri"/>
          <w:color w:val="1A1A1A"/>
          <w:sz w:val="21"/>
          <w:szCs w:val="21"/>
        </w:rPr>
        <w:t xml:space="preserve"> status on both the Tower and Cabin courses</w:t>
      </w:r>
      <w:r w:rsidR="00007F30">
        <w:rPr>
          <w:rFonts w:ascii="Calibri" w:eastAsia="Calibri" w:hAnsi="Calibri" w:cs="Calibri"/>
          <w:color w:val="1A1A1A"/>
          <w:sz w:val="21"/>
          <w:szCs w:val="21"/>
        </w:rPr>
        <w:t xml:space="preserve"> with</w:t>
      </w:r>
      <w:r>
        <w:rPr>
          <w:rFonts w:ascii="Calibri" w:eastAsia="Calibri" w:hAnsi="Calibri" w:cs="Calibri"/>
          <w:color w:val="1A1A1A"/>
          <w:sz w:val="21"/>
          <w:szCs w:val="21"/>
        </w:rPr>
        <w:t xml:space="preserve"> </w:t>
      </w:r>
      <w:proofErr w:type="spellStart"/>
      <w:r>
        <w:rPr>
          <w:rFonts w:ascii="Calibri" w:eastAsia="Calibri" w:hAnsi="Calibri" w:cs="Calibri"/>
          <w:color w:val="1A1A1A"/>
          <w:sz w:val="21"/>
          <w:szCs w:val="21"/>
        </w:rPr>
        <w:t>bentgrass</w:t>
      </w:r>
      <w:proofErr w:type="spellEnd"/>
      <w:r>
        <w:rPr>
          <w:rFonts w:ascii="Calibri" w:eastAsia="Calibri" w:hAnsi="Calibri" w:cs="Calibri"/>
          <w:color w:val="1A1A1A"/>
          <w:sz w:val="21"/>
          <w:szCs w:val="21"/>
        </w:rPr>
        <w:t xml:space="preserve"> greens and Kentucky bluegrass fairways at nearly 6,400 feet.</w:t>
      </w:r>
    </w:p>
    <w:p w14:paraId="1D480AB2"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Managed </w:t>
      </w:r>
      <w:r>
        <w:rPr>
          <w:rFonts w:ascii="Calibri" w:eastAsia="Calibri" w:hAnsi="Calibri" w:cs="Calibri"/>
          <w:b/>
          <w:bCs/>
          <w:color w:val="1A1A1A"/>
          <w:sz w:val="21"/>
          <w:szCs w:val="21"/>
        </w:rPr>
        <w:t>Rainbird Nimbus II</w:t>
      </w:r>
      <w:r>
        <w:rPr>
          <w:rFonts w:ascii="Calibri" w:eastAsia="Calibri" w:hAnsi="Calibri" w:cs="Calibri"/>
          <w:color w:val="1A1A1A"/>
          <w:sz w:val="21"/>
          <w:szCs w:val="21"/>
        </w:rPr>
        <w:t xml:space="preserve"> central irrigation daily; partnered with the Director of Agronomy on budget, Early Order planning, and full cultural programs — aerification, </w:t>
      </w:r>
      <w:proofErr w:type="spellStart"/>
      <w:r>
        <w:rPr>
          <w:rFonts w:ascii="Calibri" w:eastAsia="Calibri" w:hAnsi="Calibri" w:cs="Calibri"/>
          <w:color w:val="1A1A1A"/>
          <w:sz w:val="21"/>
          <w:szCs w:val="21"/>
        </w:rPr>
        <w:t>verticutting</w:t>
      </w:r>
      <w:proofErr w:type="spellEnd"/>
      <w:r>
        <w:rPr>
          <w:rFonts w:ascii="Calibri" w:eastAsia="Calibri" w:hAnsi="Calibri" w:cs="Calibri"/>
          <w:color w:val="1A1A1A"/>
          <w:sz w:val="21"/>
          <w:szCs w:val="21"/>
        </w:rPr>
        <w:t>, fertility, and growth regulators.</w:t>
      </w:r>
    </w:p>
    <w:p w14:paraId="6FCF09EE"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Designed and installed a </w:t>
      </w:r>
      <w:r>
        <w:rPr>
          <w:rFonts w:ascii="Calibri" w:eastAsia="Calibri" w:hAnsi="Calibri" w:cs="Calibri"/>
          <w:b/>
          <w:bCs/>
          <w:color w:val="1A1A1A"/>
          <w:sz w:val="21"/>
          <w:szCs w:val="21"/>
        </w:rPr>
        <w:t>solar-powered</w:t>
      </w:r>
      <w:r>
        <w:rPr>
          <w:rFonts w:ascii="Calibri" w:eastAsia="Calibri" w:hAnsi="Calibri" w:cs="Calibri"/>
          <w:color w:val="1A1A1A"/>
          <w:sz w:val="21"/>
          <w:szCs w:val="21"/>
        </w:rPr>
        <w:t xml:space="preserve"> pond aeration system — eliminated residential power dependence, improved water quality, and added a dosing pump for syringe applications through the irrigation lines.</w:t>
      </w:r>
    </w:p>
    <w:p w14:paraId="74BCE34C" w14:textId="77777777" w:rsidR="00CC3975" w:rsidRDefault="00000000" w:rsidP="000A43BD">
      <w:pPr>
        <w:pStyle w:val="ListParagraph"/>
        <w:numPr>
          <w:ilvl w:val="0"/>
          <w:numId w:val="1"/>
        </w:numPr>
      </w:pPr>
      <w:r>
        <w:rPr>
          <w:rFonts w:ascii="Calibri" w:eastAsia="Calibri" w:hAnsi="Calibri" w:cs="Calibri"/>
          <w:color w:val="1A1A1A"/>
          <w:sz w:val="21"/>
          <w:szCs w:val="21"/>
        </w:rPr>
        <w:t>Monthly safety meetings, EPA-compliant spray records, and daily equipment checks maintained throughout.</w:t>
      </w:r>
    </w:p>
    <w:p w14:paraId="0D68D3EC" w14:textId="77777777" w:rsidR="00CC3975" w:rsidRDefault="00000000" w:rsidP="000A43BD">
      <w:r>
        <w:rPr>
          <w:rFonts w:ascii="Calibri" w:eastAsia="Calibri" w:hAnsi="Calibri" w:cs="Calibri"/>
          <w:b/>
          <w:bCs/>
          <w:color w:val="1A1A1A"/>
          <w:sz w:val="21"/>
          <w:szCs w:val="21"/>
        </w:rPr>
        <w:t>Lagoon Park &amp; Gateway Golf Courses — Montgomery, Alabama</w:t>
      </w:r>
    </w:p>
    <w:p w14:paraId="0996BB36" w14:textId="77777777" w:rsidR="00CC3975" w:rsidRDefault="00000000" w:rsidP="000A43BD">
      <w:r>
        <w:rPr>
          <w:rFonts w:ascii="Calibri" w:eastAsia="Calibri" w:hAnsi="Calibri" w:cs="Calibri"/>
          <w:i/>
          <w:iCs/>
          <w:color w:val="444444"/>
          <w:sz w:val="19"/>
          <w:szCs w:val="19"/>
        </w:rPr>
        <w:t xml:space="preserve">Assistant Superintendent: October 2015 – February </w:t>
      </w:r>
      <w:proofErr w:type="gramStart"/>
      <w:r>
        <w:rPr>
          <w:rFonts w:ascii="Calibri" w:eastAsia="Calibri" w:hAnsi="Calibri" w:cs="Calibri"/>
          <w:i/>
          <w:iCs/>
          <w:color w:val="444444"/>
          <w:sz w:val="19"/>
          <w:szCs w:val="19"/>
        </w:rPr>
        <w:t>2021  |</w:t>
      </w:r>
      <w:proofErr w:type="gramEnd"/>
      <w:r>
        <w:rPr>
          <w:rFonts w:ascii="Calibri" w:eastAsia="Calibri" w:hAnsi="Calibri" w:cs="Calibri"/>
          <w:i/>
          <w:iCs/>
          <w:color w:val="444444"/>
          <w:sz w:val="19"/>
          <w:szCs w:val="19"/>
        </w:rPr>
        <w:t xml:space="preserve">  Irrigation Technician: April 2013 – October 2015</w:t>
      </w:r>
    </w:p>
    <w:p w14:paraId="7698BC1D" w14:textId="79781F58" w:rsidR="00CC3975" w:rsidRDefault="00007F30" w:rsidP="000A43BD">
      <w:pPr>
        <w:pStyle w:val="ListParagraph"/>
        <w:numPr>
          <w:ilvl w:val="0"/>
          <w:numId w:val="1"/>
        </w:numPr>
      </w:pPr>
      <w:r>
        <w:rPr>
          <w:rFonts w:ascii="Calibri" w:eastAsia="Calibri" w:hAnsi="Calibri" w:cs="Calibri"/>
          <w:color w:val="1A1A1A"/>
          <w:sz w:val="21"/>
          <w:szCs w:val="21"/>
        </w:rPr>
        <w:t xml:space="preserve">Conditioned Gateway Golf Course into a </w:t>
      </w:r>
      <w:r>
        <w:rPr>
          <w:rFonts w:ascii="Calibri" w:eastAsia="Calibri" w:hAnsi="Calibri" w:cs="Calibri"/>
          <w:b/>
          <w:bCs/>
          <w:color w:val="1A1A1A"/>
          <w:sz w:val="21"/>
          <w:szCs w:val="21"/>
        </w:rPr>
        <w:t>Top 10 Public Course</w:t>
      </w:r>
      <w:r>
        <w:rPr>
          <w:rFonts w:ascii="Calibri" w:eastAsia="Calibri" w:hAnsi="Calibri" w:cs="Calibri"/>
          <w:color w:val="1A1A1A"/>
          <w:sz w:val="21"/>
          <w:szCs w:val="21"/>
        </w:rPr>
        <w:t xml:space="preserve"> in Alabama through consistent programs and daily conditioning standards.</w:t>
      </w:r>
    </w:p>
    <w:p w14:paraId="5C7598E6" w14:textId="77777777" w:rsidR="00CC3975" w:rsidRDefault="00000000" w:rsidP="000A43BD">
      <w:pPr>
        <w:pStyle w:val="ListParagraph"/>
        <w:numPr>
          <w:ilvl w:val="0"/>
          <w:numId w:val="1"/>
        </w:numPr>
      </w:pPr>
      <w:r>
        <w:rPr>
          <w:rFonts w:ascii="Calibri" w:eastAsia="Calibri" w:hAnsi="Calibri" w:cs="Calibri"/>
          <w:color w:val="1A1A1A"/>
          <w:sz w:val="21"/>
          <w:szCs w:val="21"/>
        </w:rPr>
        <w:t>Managed fertility, integrated pest and disease programs, weed control, and cultural practices across warm-season systems in a tough southern climate.</w:t>
      </w:r>
    </w:p>
    <w:p w14:paraId="26778CD8" w14:textId="77777777" w:rsidR="00CC3975" w:rsidRDefault="00000000" w:rsidP="000A43BD">
      <w:pPr>
        <w:pStyle w:val="ListParagraph"/>
        <w:numPr>
          <w:ilvl w:val="0"/>
          <w:numId w:val="1"/>
        </w:numPr>
      </w:pPr>
      <w:r>
        <w:rPr>
          <w:rFonts w:ascii="Calibri" w:eastAsia="Calibri" w:hAnsi="Calibri" w:cs="Calibri"/>
          <w:color w:val="1A1A1A"/>
          <w:sz w:val="21"/>
          <w:szCs w:val="21"/>
        </w:rPr>
        <w:t>Supervised a full bunker renovation across the entire course — from crew coordination through final sand installation.</w:t>
      </w:r>
    </w:p>
    <w:p w14:paraId="5362F36A" w14:textId="77777777" w:rsidR="00CC3975" w:rsidRDefault="00000000" w:rsidP="000A43BD">
      <w:pPr>
        <w:pStyle w:val="ListParagraph"/>
        <w:numPr>
          <w:ilvl w:val="0"/>
          <w:numId w:val="1"/>
        </w:numPr>
      </w:pPr>
      <w:r>
        <w:rPr>
          <w:rFonts w:ascii="Calibri" w:eastAsia="Calibri" w:hAnsi="Calibri" w:cs="Calibri"/>
          <w:color w:val="1A1A1A"/>
          <w:sz w:val="21"/>
          <w:szCs w:val="21"/>
        </w:rPr>
        <w:t>Performed semiannual irrigation audits; handled all repairs and replacements in-house.</w:t>
      </w:r>
    </w:p>
    <w:p w14:paraId="16210526" w14:textId="77777777" w:rsidR="00CC3975" w:rsidRDefault="00000000" w:rsidP="000A43BD">
      <w:pPr>
        <w:pStyle w:val="ListParagraph"/>
        <w:numPr>
          <w:ilvl w:val="0"/>
          <w:numId w:val="1"/>
        </w:numPr>
      </w:pPr>
      <w:r>
        <w:rPr>
          <w:rFonts w:ascii="Calibri" w:eastAsia="Calibri" w:hAnsi="Calibri" w:cs="Calibri"/>
          <w:color w:val="1A1A1A"/>
          <w:sz w:val="21"/>
          <w:szCs w:val="21"/>
        </w:rPr>
        <w:t>Started as an irrigation technician — learned the systems from the ground up before stepping into management.</w:t>
      </w:r>
    </w:p>
    <w:p w14:paraId="0BCF3BE7" w14:textId="77777777" w:rsidR="00CC3975" w:rsidRDefault="00000000" w:rsidP="000A43BD">
      <w:r>
        <w:rPr>
          <w:rFonts w:ascii="Calibri" w:eastAsia="Calibri" w:hAnsi="Calibri" w:cs="Calibri"/>
          <w:b/>
          <w:bCs/>
          <w:color w:val="1A1A1A"/>
          <w:sz w:val="21"/>
          <w:szCs w:val="21"/>
        </w:rPr>
        <w:t xml:space="preserve">Strickland Landscaping </w:t>
      </w:r>
      <w:proofErr w:type="gramStart"/>
      <w:r>
        <w:rPr>
          <w:rFonts w:ascii="Calibri" w:eastAsia="Calibri" w:hAnsi="Calibri" w:cs="Calibri"/>
          <w:b/>
          <w:bCs/>
          <w:color w:val="1A1A1A"/>
          <w:sz w:val="21"/>
          <w:szCs w:val="21"/>
        </w:rPr>
        <w:t>Co. —</w:t>
      </w:r>
      <w:proofErr w:type="gramEnd"/>
      <w:r>
        <w:rPr>
          <w:rFonts w:ascii="Calibri" w:eastAsia="Calibri" w:hAnsi="Calibri" w:cs="Calibri"/>
          <w:b/>
          <w:bCs/>
          <w:color w:val="1A1A1A"/>
          <w:sz w:val="21"/>
          <w:szCs w:val="21"/>
        </w:rPr>
        <w:t xml:space="preserve"> Landscape Designer</w:t>
      </w:r>
    </w:p>
    <w:p w14:paraId="2839D021" w14:textId="77777777" w:rsidR="00CC3975" w:rsidRDefault="00000000" w:rsidP="000A43BD">
      <w:r>
        <w:rPr>
          <w:rFonts w:ascii="Calibri" w:eastAsia="Calibri" w:hAnsi="Calibri" w:cs="Calibri"/>
          <w:i/>
          <w:iCs/>
          <w:color w:val="444444"/>
          <w:sz w:val="19"/>
          <w:szCs w:val="19"/>
        </w:rPr>
        <w:t xml:space="preserve">August 2006 – November </w:t>
      </w:r>
      <w:proofErr w:type="gramStart"/>
      <w:r>
        <w:rPr>
          <w:rFonts w:ascii="Calibri" w:eastAsia="Calibri" w:hAnsi="Calibri" w:cs="Calibri"/>
          <w:i/>
          <w:iCs/>
          <w:color w:val="444444"/>
          <w:sz w:val="19"/>
          <w:szCs w:val="19"/>
        </w:rPr>
        <w:t>2008  |</w:t>
      </w:r>
      <w:proofErr w:type="gramEnd"/>
      <w:r>
        <w:rPr>
          <w:rFonts w:ascii="Calibri" w:eastAsia="Calibri" w:hAnsi="Calibri" w:cs="Calibri"/>
          <w:i/>
          <w:iCs/>
          <w:color w:val="444444"/>
          <w:sz w:val="19"/>
          <w:szCs w:val="19"/>
        </w:rPr>
        <w:t xml:space="preserve">  Montgomery, Alabama</w:t>
      </w:r>
    </w:p>
    <w:p w14:paraId="4CF25934" w14:textId="77777777" w:rsidR="00CC3975" w:rsidRDefault="00000000" w:rsidP="000A43BD">
      <w:pPr>
        <w:pStyle w:val="ListParagraph"/>
        <w:numPr>
          <w:ilvl w:val="0"/>
          <w:numId w:val="1"/>
        </w:numPr>
      </w:pPr>
      <w:r>
        <w:rPr>
          <w:rFonts w:ascii="Calibri" w:eastAsia="Calibri" w:hAnsi="Calibri" w:cs="Calibri"/>
          <w:color w:val="1A1A1A"/>
          <w:sz w:val="21"/>
          <w:szCs w:val="21"/>
        </w:rPr>
        <w:t>Designed and installed commercial landscapes for two Walmart Supercenters and a Red Robin restaurant — early experience running crews, managing timelines, and working irrigation systems under real project pressure.</w:t>
      </w:r>
    </w:p>
    <w:p w14:paraId="08550A38" w14:textId="77777777" w:rsidR="00CC3975" w:rsidRDefault="00000000" w:rsidP="000A43BD">
      <w:r>
        <w:rPr>
          <w:rFonts w:ascii="Calibri" w:eastAsia="Calibri" w:hAnsi="Calibri" w:cs="Calibri"/>
          <w:b/>
          <w:bCs/>
          <w:color w:val="1A472A"/>
          <w:spacing w:val="10"/>
          <w:sz w:val="20"/>
          <w:szCs w:val="20"/>
        </w:rPr>
        <w:t>MILITARY SERVICE</w:t>
      </w:r>
    </w:p>
    <w:p w14:paraId="4175B027" w14:textId="77777777" w:rsidR="00CC3975" w:rsidRDefault="00CC3975" w:rsidP="000A43BD">
      <w:pPr>
        <w:pBdr>
          <w:bottom w:val="single" w:sz="6" w:space="0" w:color="1A1A1A"/>
        </w:pBdr>
        <w:spacing w:before="240"/>
      </w:pPr>
    </w:p>
    <w:p w14:paraId="5AF3AFA5" w14:textId="77777777" w:rsidR="00CC3975" w:rsidRDefault="00000000" w:rsidP="000A43BD">
      <w:r>
        <w:rPr>
          <w:rFonts w:ascii="Calibri" w:eastAsia="Calibri" w:hAnsi="Calibri" w:cs="Calibri"/>
          <w:b/>
          <w:bCs/>
          <w:color w:val="1A1A1A"/>
          <w:sz w:val="21"/>
          <w:szCs w:val="21"/>
        </w:rPr>
        <w:t xml:space="preserve">United States Marine Corps — </w:t>
      </w:r>
      <w:proofErr w:type="gramStart"/>
      <w:r>
        <w:rPr>
          <w:rFonts w:ascii="Calibri" w:eastAsia="Calibri" w:hAnsi="Calibri" w:cs="Calibri"/>
          <w:b/>
          <w:bCs/>
          <w:color w:val="1A1A1A"/>
          <w:sz w:val="21"/>
          <w:szCs w:val="21"/>
        </w:rPr>
        <w:t>Infantry  |</w:t>
      </w:r>
      <w:proofErr w:type="gramEnd"/>
      <w:r>
        <w:rPr>
          <w:rFonts w:ascii="Calibri" w:eastAsia="Calibri" w:hAnsi="Calibri" w:cs="Calibri"/>
          <w:b/>
          <w:bCs/>
          <w:color w:val="1A1A1A"/>
          <w:sz w:val="21"/>
          <w:szCs w:val="21"/>
        </w:rPr>
        <w:t xml:space="preserve">  2002 – 2006</w:t>
      </w:r>
    </w:p>
    <w:p w14:paraId="51A620DC"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Combat veteran; Primary Marksmanship Instructor. Provided security for Marine One and President George W. Bush aboard the USS Essex. Awarded </w:t>
      </w:r>
      <w:r>
        <w:rPr>
          <w:rFonts w:ascii="Calibri" w:eastAsia="Calibri" w:hAnsi="Calibri" w:cs="Calibri"/>
          <w:b/>
          <w:bCs/>
          <w:color w:val="1A1A1A"/>
          <w:sz w:val="21"/>
          <w:szCs w:val="21"/>
        </w:rPr>
        <w:t>Presidential Unit Citation</w:t>
      </w:r>
      <w:r>
        <w:rPr>
          <w:rFonts w:ascii="Calibri" w:eastAsia="Calibri" w:hAnsi="Calibri" w:cs="Calibri"/>
          <w:color w:val="1A1A1A"/>
          <w:sz w:val="21"/>
          <w:szCs w:val="21"/>
        </w:rPr>
        <w:t>, Navy Achievement Medal, and Good Conduct Medal.</w:t>
      </w:r>
    </w:p>
    <w:p w14:paraId="6D47828B" w14:textId="77777777" w:rsidR="00CC3975" w:rsidRDefault="00000000" w:rsidP="000A43BD">
      <w:r>
        <w:rPr>
          <w:rFonts w:ascii="Calibri" w:eastAsia="Calibri" w:hAnsi="Calibri" w:cs="Calibri"/>
          <w:b/>
          <w:bCs/>
          <w:color w:val="1A1A1A"/>
          <w:sz w:val="21"/>
          <w:szCs w:val="21"/>
        </w:rPr>
        <w:t xml:space="preserve">United States Army — Infantry / Alabama Army National </w:t>
      </w:r>
      <w:proofErr w:type="gramStart"/>
      <w:r>
        <w:rPr>
          <w:rFonts w:ascii="Calibri" w:eastAsia="Calibri" w:hAnsi="Calibri" w:cs="Calibri"/>
          <w:b/>
          <w:bCs/>
          <w:color w:val="1A1A1A"/>
          <w:sz w:val="21"/>
          <w:szCs w:val="21"/>
        </w:rPr>
        <w:t>Guard  |</w:t>
      </w:r>
      <w:proofErr w:type="gramEnd"/>
      <w:r>
        <w:rPr>
          <w:rFonts w:ascii="Calibri" w:eastAsia="Calibri" w:hAnsi="Calibri" w:cs="Calibri"/>
          <w:b/>
          <w:bCs/>
          <w:color w:val="1A1A1A"/>
          <w:sz w:val="21"/>
          <w:szCs w:val="21"/>
        </w:rPr>
        <w:t xml:space="preserve">  2006 – </w:t>
      </w:r>
      <w:proofErr w:type="gramStart"/>
      <w:r>
        <w:rPr>
          <w:rFonts w:ascii="Calibri" w:eastAsia="Calibri" w:hAnsi="Calibri" w:cs="Calibri"/>
          <w:b/>
          <w:bCs/>
          <w:color w:val="1A1A1A"/>
          <w:sz w:val="21"/>
          <w:szCs w:val="21"/>
        </w:rPr>
        <w:t>2012  |</w:t>
      </w:r>
      <w:proofErr w:type="gramEnd"/>
      <w:r>
        <w:rPr>
          <w:rFonts w:ascii="Calibri" w:eastAsia="Calibri" w:hAnsi="Calibri" w:cs="Calibri"/>
          <w:b/>
          <w:bCs/>
          <w:color w:val="1A1A1A"/>
          <w:sz w:val="21"/>
          <w:szCs w:val="21"/>
        </w:rPr>
        <w:t xml:space="preserve">  OIF: 2007 – 2008</w:t>
      </w:r>
    </w:p>
    <w:p w14:paraId="6B67FA8A"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Led an infantry platoon through combat operations in Iraq. Awarded </w:t>
      </w:r>
      <w:r>
        <w:rPr>
          <w:rFonts w:ascii="Calibri" w:eastAsia="Calibri" w:hAnsi="Calibri" w:cs="Calibri"/>
          <w:b/>
          <w:bCs/>
          <w:color w:val="1A1A1A"/>
          <w:sz w:val="21"/>
          <w:szCs w:val="21"/>
        </w:rPr>
        <w:t>two Army Commendation Medals</w:t>
      </w:r>
      <w:r>
        <w:rPr>
          <w:rFonts w:ascii="Calibri" w:eastAsia="Calibri" w:hAnsi="Calibri" w:cs="Calibri"/>
          <w:color w:val="1A1A1A"/>
          <w:sz w:val="21"/>
          <w:szCs w:val="21"/>
        </w:rPr>
        <w:t>, Army Achievement Medal, and Army Good Conduct Medal.</w:t>
      </w:r>
    </w:p>
    <w:p w14:paraId="0F037DA4" w14:textId="77777777" w:rsidR="00CC3975" w:rsidRDefault="00000000" w:rsidP="000A43BD">
      <w:r>
        <w:rPr>
          <w:rFonts w:ascii="Calibri" w:eastAsia="Calibri" w:hAnsi="Calibri" w:cs="Calibri"/>
          <w:b/>
          <w:bCs/>
          <w:color w:val="1A472A"/>
          <w:spacing w:val="10"/>
          <w:sz w:val="20"/>
          <w:szCs w:val="20"/>
        </w:rPr>
        <w:t>EDUCATION</w:t>
      </w:r>
    </w:p>
    <w:p w14:paraId="13F7B9A6" w14:textId="77777777" w:rsidR="00CC3975" w:rsidRDefault="00CC3975" w:rsidP="000A43BD">
      <w:pPr>
        <w:pBdr>
          <w:bottom w:val="single" w:sz="6" w:space="0" w:color="1A1A1A"/>
        </w:pBdr>
        <w:spacing w:before="240"/>
      </w:pPr>
    </w:p>
    <w:p w14:paraId="2199CA35" w14:textId="77777777" w:rsidR="00CC3975" w:rsidRDefault="00000000" w:rsidP="000A43BD">
      <w:r>
        <w:rPr>
          <w:rFonts w:ascii="Calibri" w:eastAsia="Calibri" w:hAnsi="Calibri" w:cs="Calibri"/>
          <w:color w:val="1A1A1A"/>
          <w:sz w:val="21"/>
          <w:szCs w:val="21"/>
        </w:rPr>
        <w:t xml:space="preserve">Pennsylvania State University — </w:t>
      </w:r>
      <w:proofErr w:type="gramStart"/>
      <w:r>
        <w:rPr>
          <w:rFonts w:ascii="Calibri" w:eastAsia="Calibri" w:hAnsi="Calibri" w:cs="Calibri"/>
          <w:color w:val="1A1A1A"/>
          <w:sz w:val="21"/>
          <w:szCs w:val="21"/>
        </w:rPr>
        <w:t>Associate Degree</w:t>
      </w:r>
      <w:proofErr w:type="gramEnd"/>
      <w:r>
        <w:rPr>
          <w:rFonts w:ascii="Calibri" w:eastAsia="Calibri" w:hAnsi="Calibri" w:cs="Calibri"/>
          <w:color w:val="1A1A1A"/>
          <w:sz w:val="21"/>
          <w:szCs w:val="21"/>
        </w:rPr>
        <w:t xml:space="preserve">, Turfgrass Sciences &amp; </w:t>
      </w:r>
      <w:proofErr w:type="gramStart"/>
      <w:r>
        <w:rPr>
          <w:rFonts w:ascii="Calibri" w:eastAsia="Calibri" w:hAnsi="Calibri" w:cs="Calibri"/>
          <w:color w:val="1A1A1A"/>
          <w:sz w:val="21"/>
          <w:szCs w:val="21"/>
        </w:rPr>
        <w:t>Management  (</w:t>
      </w:r>
      <w:proofErr w:type="gramEnd"/>
      <w:r>
        <w:rPr>
          <w:rFonts w:ascii="Calibri" w:eastAsia="Calibri" w:hAnsi="Calibri" w:cs="Calibri"/>
          <w:color w:val="1A1A1A"/>
          <w:sz w:val="21"/>
          <w:szCs w:val="21"/>
        </w:rPr>
        <w:t>2019–2020)</w:t>
      </w:r>
    </w:p>
    <w:p w14:paraId="23EF0FDF" w14:textId="77777777" w:rsidR="00CC3975" w:rsidRDefault="00000000" w:rsidP="000A43BD">
      <w:r>
        <w:rPr>
          <w:rFonts w:ascii="Calibri" w:eastAsia="Calibri" w:hAnsi="Calibri" w:cs="Calibri"/>
          <w:color w:val="1A1A1A"/>
          <w:sz w:val="21"/>
          <w:szCs w:val="21"/>
        </w:rPr>
        <w:t xml:space="preserve">The Ohio State University — Certificate, Turfgrass </w:t>
      </w:r>
      <w:proofErr w:type="gramStart"/>
      <w:r>
        <w:rPr>
          <w:rFonts w:ascii="Calibri" w:eastAsia="Calibri" w:hAnsi="Calibri" w:cs="Calibri"/>
          <w:color w:val="1A1A1A"/>
          <w:sz w:val="21"/>
          <w:szCs w:val="21"/>
        </w:rPr>
        <w:t>Management  (</w:t>
      </w:r>
      <w:proofErr w:type="gramEnd"/>
      <w:r>
        <w:rPr>
          <w:rFonts w:ascii="Calibri" w:eastAsia="Calibri" w:hAnsi="Calibri" w:cs="Calibri"/>
          <w:color w:val="1A1A1A"/>
          <w:sz w:val="21"/>
          <w:szCs w:val="21"/>
        </w:rPr>
        <w:t>2017)</w:t>
      </w:r>
    </w:p>
    <w:p w14:paraId="2540B5D4" w14:textId="77777777" w:rsidR="00CC3975" w:rsidRDefault="00000000" w:rsidP="000A43BD">
      <w:r>
        <w:rPr>
          <w:rFonts w:ascii="Calibri" w:eastAsia="Calibri" w:hAnsi="Calibri" w:cs="Calibri"/>
          <w:color w:val="1A1A1A"/>
          <w:sz w:val="21"/>
          <w:szCs w:val="21"/>
        </w:rPr>
        <w:t xml:space="preserve">Shasta College, Redding, CA — Associate of Science, Natural </w:t>
      </w:r>
      <w:proofErr w:type="gramStart"/>
      <w:r>
        <w:rPr>
          <w:rFonts w:ascii="Calibri" w:eastAsia="Calibri" w:hAnsi="Calibri" w:cs="Calibri"/>
          <w:color w:val="1A1A1A"/>
          <w:sz w:val="21"/>
          <w:szCs w:val="21"/>
        </w:rPr>
        <w:t>Sciences  (</w:t>
      </w:r>
      <w:proofErr w:type="gramEnd"/>
      <w:r>
        <w:rPr>
          <w:rFonts w:ascii="Calibri" w:eastAsia="Calibri" w:hAnsi="Calibri" w:cs="Calibri"/>
          <w:color w:val="1A1A1A"/>
          <w:sz w:val="21"/>
          <w:szCs w:val="21"/>
        </w:rPr>
        <w:t>2009–2012)</w:t>
      </w:r>
    </w:p>
    <w:p w14:paraId="3E8C5B5C" w14:textId="77777777" w:rsidR="00CC3975" w:rsidRDefault="00000000" w:rsidP="000A43BD">
      <w:r>
        <w:rPr>
          <w:rFonts w:ascii="Calibri" w:eastAsia="Calibri" w:hAnsi="Calibri" w:cs="Calibri"/>
          <w:b/>
          <w:bCs/>
          <w:color w:val="1A472A"/>
          <w:spacing w:val="10"/>
          <w:sz w:val="20"/>
          <w:szCs w:val="20"/>
        </w:rPr>
        <w:t>PROFESSIONAL INVOLVEMENT</w:t>
      </w:r>
    </w:p>
    <w:p w14:paraId="2999ADFE" w14:textId="77777777" w:rsidR="00CC3975" w:rsidRDefault="00CC3975" w:rsidP="000A43BD">
      <w:pPr>
        <w:pBdr>
          <w:bottom w:val="single" w:sz="6" w:space="0" w:color="1A1A1A"/>
        </w:pBdr>
        <w:spacing w:before="240"/>
      </w:pPr>
    </w:p>
    <w:p w14:paraId="07B4AD63" w14:textId="77777777" w:rsidR="00CC3975" w:rsidRDefault="00000000" w:rsidP="000A43BD">
      <w:pPr>
        <w:pStyle w:val="ListParagraph"/>
        <w:numPr>
          <w:ilvl w:val="0"/>
          <w:numId w:val="1"/>
        </w:numPr>
      </w:pPr>
      <w:r>
        <w:rPr>
          <w:rFonts w:ascii="Calibri" w:eastAsia="Calibri" w:hAnsi="Calibri" w:cs="Calibri"/>
          <w:color w:val="1A1A1A"/>
          <w:sz w:val="21"/>
          <w:szCs w:val="21"/>
        </w:rPr>
        <w:t>Volunteer Agronomy Support — Bank of Utah Championship at Black Desert Resort (2024 &amp; 2025)</w:t>
      </w:r>
    </w:p>
    <w:p w14:paraId="396C66B6" w14:textId="77777777" w:rsidR="00CC3975" w:rsidRDefault="00000000" w:rsidP="000A43BD">
      <w:pPr>
        <w:pStyle w:val="ListParagraph"/>
        <w:numPr>
          <w:ilvl w:val="0"/>
          <w:numId w:val="1"/>
        </w:numPr>
      </w:pPr>
      <w:r>
        <w:rPr>
          <w:rFonts w:ascii="Calibri" w:eastAsia="Calibri" w:hAnsi="Calibri" w:cs="Calibri"/>
          <w:color w:val="1A1A1A"/>
          <w:sz w:val="21"/>
          <w:szCs w:val="21"/>
        </w:rPr>
        <w:t xml:space="preserve">Featured in Golf Course Industry Magazine: </w:t>
      </w:r>
      <w:r>
        <w:rPr>
          <w:rFonts w:ascii="Calibri" w:eastAsia="Calibri" w:hAnsi="Calibri" w:cs="Calibri"/>
          <w:i/>
          <w:iCs/>
          <w:color w:val="1A1A1A"/>
          <w:sz w:val="21"/>
          <w:szCs w:val="21"/>
        </w:rPr>
        <w:t xml:space="preserve">"When You Wish Upon a </w:t>
      </w:r>
      <w:proofErr w:type="gramStart"/>
      <w:r>
        <w:rPr>
          <w:rFonts w:ascii="Calibri" w:eastAsia="Calibri" w:hAnsi="Calibri" w:cs="Calibri"/>
          <w:i/>
          <w:iCs/>
          <w:color w:val="1A1A1A"/>
          <w:sz w:val="21"/>
          <w:szCs w:val="21"/>
        </w:rPr>
        <w:t>Star"</w:t>
      </w:r>
      <w:r>
        <w:rPr>
          <w:rFonts w:ascii="Calibri" w:eastAsia="Calibri" w:hAnsi="Calibri" w:cs="Calibri"/>
          <w:color w:val="1A1A1A"/>
          <w:sz w:val="21"/>
          <w:szCs w:val="21"/>
        </w:rPr>
        <w:t xml:space="preserve"> —</w:t>
      </w:r>
      <w:proofErr w:type="gramEnd"/>
      <w:r>
        <w:rPr>
          <w:rFonts w:ascii="Calibri" w:eastAsia="Calibri" w:hAnsi="Calibri" w:cs="Calibri"/>
          <w:color w:val="1A1A1A"/>
          <w:sz w:val="21"/>
          <w:szCs w:val="21"/>
        </w:rPr>
        <w:t xml:space="preserve"> Leadership Profile</w:t>
      </w:r>
    </w:p>
    <w:sectPr w:rsidR="00CC3975">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B312E"/>
    <w:multiLevelType w:val="hybridMultilevel"/>
    <w:tmpl w:val="DF347030"/>
    <w:lvl w:ilvl="0" w:tplc="532042AE">
      <w:start w:val="1"/>
      <w:numFmt w:val="decimal"/>
      <w:lvlText w:val="%1."/>
      <w:lvlJc w:val="left"/>
      <w:pPr>
        <w:ind w:left="720" w:hanging="360"/>
      </w:pPr>
    </w:lvl>
    <w:lvl w:ilvl="1" w:tplc="5F223972">
      <w:numFmt w:val="decimal"/>
      <w:lvlText w:val=""/>
      <w:lvlJc w:val="left"/>
    </w:lvl>
    <w:lvl w:ilvl="2" w:tplc="14042C86">
      <w:numFmt w:val="decimal"/>
      <w:lvlText w:val=""/>
      <w:lvlJc w:val="left"/>
    </w:lvl>
    <w:lvl w:ilvl="3" w:tplc="90F22CDC">
      <w:numFmt w:val="decimal"/>
      <w:lvlText w:val=""/>
      <w:lvlJc w:val="left"/>
    </w:lvl>
    <w:lvl w:ilvl="4" w:tplc="3E68B0BE">
      <w:numFmt w:val="decimal"/>
      <w:lvlText w:val=""/>
      <w:lvlJc w:val="left"/>
    </w:lvl>
    <w:lvl w:ilvl="5" w:tplc="E0E08558">
      <w:numFmt w:val="decimal"/>
      <w:lvlText w:val=""/>
      <w:lvlJc w:val="left"/>
    </w:lvl>
    <w:lvl w:ilvl="6" w:tplc="F27E66F0">
      <w:numFmt w:val="decimal"/>
      <w:lvlText w:val=""/>
      <w:lvlJc w:val="left"/>
    </w:lvl>
    <w:lvl w:ilvl="7" w:tplc="5B6E10D8">
      <w:numFmt w:val="decimal"/>
      <w:lvlText w:val=""/>
      <w:lvlJc w:val="left"/>
    </w:lvl>
    <w:lvl w:ilvl="8" w:tplc="908E1184">
      <w:numFmt w:val="decimal"/>
      <w:lvlText w:val=""/>
      <w:lvlJc w:val="left"/>
    </w:lvl>
  </w:abstractNum>
  <w:abstractNum w:abstractNumId="1" w15:restartNumberingAfterBreak="0">
    <w:nsid w:val="6BDD5BEE"/>
    <w:multiLevelType w:val="hybridMultilevel"/>
    <w:tmpl w:val="261C6A28"/>
    <w:lvl w:ilvl="0" w:tplc="DFA6649A">
      <w:start w:val="1"/>
      <w:numFmt w:val="bullet"/>
      <w:lvlText w:val="●"/>
      <w:lvlJc w:val="left"/>
      <w:pPr>
        <w:ind w:left="720" w:hanging="360"/>
      </w:pPr>
    </w:lvl>
    <w:lvl w:ilvl="1" w:tplc="F9C8014C">
      <w:start w:val="1"/>
      <w:numFmt w:val="bullet"/>
      <w:lvlText w:val="○"/>
      <w:lvlJc w:val="left"/>
      <w:pPr>
        <w:ind w:left="1440" w:hanging="360"/>
      </w:pPr>
    </w:lvl>
    <w:lvl w:ilvl="2" w:tplc="1338BB60">
      <w:start w:val="1"/>
      <w:numFmt w:val="bullet"/>
      <w:lvlText w:val="■"/>
      <w:lvlJc w:val="left"/>
      <w:pPr>
        <w:ind w:left="2160" w:hanging="360"/>
      </w:pPr>
    </w:lvl>
    <w:lvl w:ilvl="3" w:tplc="E0687B86">
      <w:start w:val="1"/>
      <w:numFmt w:val="bullet"/>
      <w:lvlText w:val="●"/>
      <w:lvlJc w:val="left"/>
      <w:pPr>
        <w:ind w:left="2880" w:hanging="360"/>
      </w:pPr>
    </w:lvl>
    <w:lvl w:ilvl="4" w:tplc="60CC11A2">
      <w:start w:val="1"/>
      <w:numFmt w:val="bullet"/>
      <w:lvlText w:val="○"/>
      <w:lvlJc w:val="left"/>
      <w:pPr>
        <w:ind w:left="3600" w:hanging="360"/>
      </w:pPr>
    </w:lvl>
    <w:lvl w:ilvl="5" w:tplc="BE70608E">
      <w:start w:val="1"/>
      <w:numFmt w:val="bullet"/>
      <w:lvlText w:val="■"/>
      <w:lvlJc w:val="left"/>
      <w:pPr>
        <w:ind w:left="4320" w:hanging="360"/>
      </w:pPr>
    </w:lvl>
    <w:lvl w:ilvl="6" w:tplc="965CD76C">
      <w:start w:val="1"/>
      <w:numFmt w:val="bullet"/>
      <w:lvlText w:val="●"/>
      <w:lvlJc w:val="left"/>
      <w:pPr>
        <w:ind w:left="5040" w:hanging="360"/>
      </w:pPr>
    </w:lvl>
    <w:lvl w:ilvl="7" w:tplc="04522CB6">
      <w:start w:val="1"/>
      <w:numFmt w:val="bullet"/>
      <w:lvlText w:val="●"/>
      <w:lvlJc w:val="left"/>
      <w:pPr>
        <w:ind w:left="5760" w:hanging="360"/>
      </w:pPr>
    </w:lvl>
    <w:lvl w:ilvl="8" w:tplc="A7C8305E">
      <w:start w:val="1"/>
      <w:numFmt w:val="bullet"/>
      <w:lvlText w:val="●"/>
      <w:lvlJc w:val="left"/>
      <w:pPr>
        <w:ind w:left="6480" w:hanging="360"/>
      </w:pPr>
    </w:lvl>
  </w:abstractNum>
  <w:num w:numId="1" w16cid:durableId="122625901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975"/>
    <w:rsid w:val="00007F30"/>
    <w:rsid w:val="000A43BD"/>
    <w:rsid w:val="0057091C"/>
    <w:rsid w:val="00A67F78"/>
    <w:rsid w:val="00CC3975"/>
    <w:rsid w:val="00DE0FB3"/>
    <w:rsid w:val="00FB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3E15"/>
  <w15:docId w15:val="{57AA102E-B569-45BF-A9B6-020A1468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semiHidden/>
    <w:unhideWhenUsed/>
    <w:qFormat/>
    <w:pPr>
      <w:outlineLvl w:val="1"/>
    </w:pPr>
    <w:rPr>
      <w:b/>
      <w:bCs/>
      <w:color w:val="000000"/>
      <w:sz w:val="36"/>
      <w:szCs w:val="36"/>
    </w:rPr>
  </w:style>
  <w:style w:type="paragraph" w:styleId="Heading3">
    <w:name w:val="heading 3"/>
    <w:uiPriority w:val="9"/>
    <w:semiHidden/>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810</Words>
  <Characters>4621</Characters>
  <Application>Microsoft Office Word</Application>
  <DocSecurity>0</DocSecurity>
  <Lines>38</Lines>
  <Paragraphs>10</Paragraphs>
  <ScaleCrop>false</ScaleCrop>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AWGxtTPVjRaoCG9JQu6Qk</dc:title>
  <dc:creator>Un-named</dc:creator>
  <dc:description>Generated document</dc:description>
  <cp:lastModifiedBy>Thomas Hams</cp:lastModifiedBy>
  <cp:revision>3</cp:revision>
  <dcterms:created xsi:type="dcterms:W3CDTF">2026-10-02T22:28:00Z</dcterms:created>
  <dcterms:modified xsi:type="dcterms:W3CDTF">2026-10-02T23:01:00Z</dcterms:modified>
</cp:coreProperties>
</file>